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udges-3"/>
    <w:p>
      <w:pPr>
        <w:pStyle w:val="Heading1"/>
      </w:pPr>
      <w:r>
        <w:t xml:space="preserve">Homiletics Analysis: Judges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Judges 3 opens by identifying the nations left in Canaan after Joshua’s death and stating their double purpose: to test Israel’s faithfulness and to train successive generations in warfare. The chapter then narrates three successive cycles of the broader Judges pattern — sin, servitude, supplication, salvation — compressed to varying degrees. The first cycle is the most developed: Israel intermarries with the Canaanites, serves their gods, is sold into the hand of Cushan-rishathaim for eight years, cries out, and is delivered by Othniel — the model judge, who is Spirit-empowered, prevails militarily, and grants the land forty years of rest. The second cycle is brief and pointed: Ehud, a left-handed Benjaminite, is raised up to deliver Israel from Eglon king of Moab, executing a carefully narrated act of cunning and assassination, routing the Moabites, and granting eighty years of rest. The third cycle is a single verse: Shamgar son of Anath killed six hundred Philistines with an oxgoad and delivered Israel. The chapter thus moves from a model judge (Othniel) to a deeply irregular judge (Ehud — whose deliverance involves deception and graphic violence) to a barely-mentioned judge (Shamgar), as if the very category of</w:t>
      </w:r>
      <w:r>
        <w:t xml:space="preserve"> </w:t>
      </w:r>
      <w:r>
        <w:t xml:space="preserve">“judge”</w:t>
      </w:r>
      <w:r>
        <w:t xml:space="preserve"> </w:t>
      </w:r>
      <w:r>
        <w:t xml:space="preserve">is already beginning to fray at the edges.</w:t>
      </w:r>
    </w:p>
    <w:p>
      <w:pPr>
        <w:pStyle w:val="BodyText"/>
      </w:pPr>
      <w:r>
        <w:rPr>
          <w:b/>
          <w:bCs/>
        </w:rPr>
        <w:t xml:space="preserve">This Text — Intent:</w:t>
      </w:r>
    </w:p>
    <w:p>
      <w:pPr>
        <w:pStyle w:val="BodyText"/>
      </w:pPr>
      <w:r>
        <w:t xml:space="preserve">God’s intent through this chapter is to press two simultaneous and uncomfortable truths onto the reader: that He is sovereign over Israel’s cycles of unfaithfulness — using even pagan nations, unexpected instruments, and morally complex deliverers to preserve His people — and that the cycle itself is a diagnosis of the human condition, not merely a historical record. Israel’s sin is not exceptional; it is the default. God’s rescue is not earned; it is gracious. The chapter refuses to let the reader rest comfortably in either the pattern (as if the rescue is automatic) or in the deliverers (as if they are heroes to emulate). The reader is meant to feel the weight of the recurring failure, to marvel at the patience and sovereignty of God who raises up deliverers despite and through the mess, and to long for something the Judges cycle cannot provide — a deliverer who breaks the cycle permanently.</w:t>
      </w:r>
    </w:p>
    <w:p>
      <w:r>
        <w:pict>
          <v:rect style="width:0;height:1.5pt" o:hralign="center" o:hrstd="t" o:hr="t"/>
        </w:pict>
      </w:r>
    </w:p>
    <w:p>
      <w:pPr>
        <w:pStyle w:val="FirstParagraph"/>
      </w:pPr>
      <w:r>
        <w:rPr>
          <w:b/>
          <w:bCs/>
        </w:rPr>
        <w:t xml:space="preserve">Subject Sentence:</w:t>
      </w:r>
      <w:r>
        <w:t xml:space="preserve"> </w:t>
      </w:r>
      <w:r>
        <w:t xml:space="preserve">God sovereignly raises flawed deliverers to rescue His persistently unfaithful people.</w:t>
      </w:r>
    </w:p>
    <w:p>
      <w:r>
        <w:pict>
          <v:rect style="width:0;height:1.5pt" o:hralign="center" o:hrstd="t" o:hr="t"/>
        </w:pict>
      </w:r>
    </w:p>
    <w:p>
      <w:pPr>
        <w:pStyle w:val="FirstParagraph"/>
      </w:pPr>
      <w:r>
        <w:rPr>
          <w:b/>
          <w:bCs/>
        </w:rPr>
        <w:t xml:space="preserve">Primary Claim:</w:t>
      </w:r>
      <w:r>
        <w:t xml:space="preserve"> </w:t>
      </w:r>
      <w:r>
        <w:t xml:space="preserve">God is demonstrating that His people’s rescue depends entirely on His initiative and grace, not on their faithfulness or the quality of their deliverers — and He is pressing the reader to see that the cycle itself reveals a need no judge can finally meet.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function of the remaining nations (vv. 1–4):</w:t>
      </w:r>
      <w:r>
        <w:t xml:space="preserve"> </w:t>
      </w:r>
      <w:r>
        <w:t xml:space="preserve">The opening verses present an interpretive choice: are the remaining Canaanite nations a punishment for Israel’s sin, a providential provision for training in warfare, or both? Some traditions emphasize the punitive dimension exclusively. The text, however, offers both purposes without collapsing one into the other —</w:t>
      </w:r>
      <w:r>
        <w:t xml:space="preserve"> </w:t>
      </w:r>
      <w:r>
        <w:t xml:space="preserve">“to test Israel”</w:t>
      </w:r>
      <w:r>
        <w:t xml:space="preserve"> </w:t>
      </w:r>
      <w:r>
        <w:t xml:space="preserve">(v. 4) and</w:t>
      </w:r>
      <w:r>
        <w:t xml:space="preserve"> </w:t>
      </w:r>
      <w:r>
        <w:t xml:space="preserve">“to teach warfare to the generations of Israel who had not known it before”</w:t>
      </w:r>
      <w:r>
        <w:t xml:space="preserve"> </w:t>
      </w:r>
      <w:r>
        <w:t xml:space="preserve">(v. 2). A Reformed reading recognizes this as God’s sovereign double use of circumstances: the same presence of nations that occasions temptation also serves the formation of a people. This is not an Arminian test of free will but a covenantal proving — God exposing what is already in Israel’s heart while simultaneously ordering their formation. The punitive and the pedagogical are held together under divine sovereignty.</w:t>
      </w:r>
    </w:p>
    <w:p>
      <w:pPr>
        <w:pStyle w:val="BodyText"/>
      </w:pPr>
      <w:r>
        <w:rPr>
          <w:b/>
          <w:bCs/>
        </w:rPr>
        <w:t xml:space="preserve">Othniel as the</w:t>
      </w:r>
      <w:r>
        <w:rPr>
          <w:b/>
          <w:bCs/>
        </w:rPr>
        <w:t xml:space="preserve"> </w:t>
      </w:r>
      <w:r>
        <w:rPr>
          <w:b/>
          <w:bCs/>
        </w:rPr>
        <w:t xml:space="preserve">“model judge”</w:t>
      </w:r>
      <w:r>
        <w:rPr>
          <w:b/>
          <w:bCs/>
        </w:rPr>
        <w:t xml:space="preserve">:</w:t>
      </w:r>
      <w:r>
        <w:t xml:space="preserve"> </w:t>
      </w:r>
      <w:r>
        <w:t xml:space="preserve">Most commentators, across traditions, recognize Othniel as the structural archetype against which subsequent judges are measured — the pattern is most cleanly displayed here, the judge’s character is most conventional, and the Spirit’s empowerment is most straightforwardly stated. There is no significant interpretive divergence here. The Reformed reading simply notes that even this</w:t>
      </w:r>
      <w:r>
        <w:t xml:space="preserve"> </w:t>
      </w:r>
      <w:r>
        <w:t xml:space="preserve">“model”</w:t>
      </w:r>
      <w:r>
        <w:t xml:space="preserve"> </w:t>
      </w:r>
      <w:r>
        <w:t xml:space="preserve">judge operates within a framework that will prove unable to sustain Israel, because the problem is not a lack of good judges but a lack of transformed hearts.</w:t>
      </w:r>
    </w:p>
    <w:p>
      <w:pPr>
        <w:pStyle w:val="BodyText"/>
      </w:pPr>
      <w:r>
        <w:rPr>
          <w:b/>
          <w:bCs/>
        </w:rPr>
        <w:t xml:space="preserve">Ehud’s deception and violence:</w:t>
      </w:r>
      <w:r>
        <w:t xml:space="preserve"> </w:t>
      </w:r>
      <w:r>
        <w:t xml:space="preserve">This is the chapter’s most significant interpretive challenge. Several traditions handle Ehud’s deception in one of three ways: (1) sanitizing — reading the narrative without engaging the moral texture of the deception; (2) moralizing in reverse — treating Ehud as a negative example of worldly methods; (3) the Lutheran tendency toward a sharp Law/Gospel distinction that may underplay the moral complexity in favor of the theological point. The Dispensational reading often focuses on the narrative’s historical particularity and Israel’s national deliverance, which is accurate as far as it goes but tends to avoid the theological question the narrative raises about God’s use of morally complex instruments.</w:t>
      </w:r>
    </w:p>
    <w:p>
      <w:pPr>
        <w:pStyle w:val="BodyText"/>
      </w:pPr>
      <w:r>
        <w:t xml:space="preserve">The Reformed reading — following the text’s own signals — does not require either celebrating Ehud’s method as morally exemplary or dismissing it as a failure. The narrator neither condemns nor commends Ehud’s specific tactics; the theological point is that God raised him up and the Spirit of the LORD is conspicuously</w:t>
      </w:r>
      <w:r>
        <w:t xml:space="preserve"> </w:t>
      </w:r>
      <w:r>
        <w:rPr>
          <w:i/>
          <w:iCs/>
        </w:rPr>
        <w:t xml:space="preserve">not</w:t>
      </w:r>
      <w:r>
        <w:t xml:space="preserve"> </w:t>
      </w:r>
      <w:r>
        <w:t xml:space="preserve">invoked in Ehud’s episode the way it is in Othniel’s. The silence is telling. God delivers Israel through Ehud despite the method’s moral ambiguity, not because of it. This is neither a manual for situational ethics nor evidence that deception is ever sanctioned — it is a demonstration that God’s sovereign purpose is not thwarted by the imperfection of His instruments. The text should be preached in its moral complexity, not ironed flat.</w:t>
      </w:r>
    </w:p>
    <w:p>
      <w:pPr>
        <w:pStyle w:val="BodyText"/>
      </w:pPr>
      <w:r>
        <w:rPr>
          <w:b/>
          <w:bCs/>
        </w:rPr>
        <w:t xml:space="preserve">Shamgar’s single verse:</w:t>
      </w:r>
      <w:r>
        <w:t xml:space="preserve"> </w:t>
      </w:r>
      <w:r>
        <w:t xml:space="preserve">Some traditions (particularly those seeking heroic models) expand Shamgar into a character study. The text will not support this. He receives a single verse. The Reformed reading honors the text’s proportionality — Shamgar is mentioned precisely because even the briefest, most unadorned act of deliverance under God’s providential hand counts as part of the pattern. He may not even be an Israelite (his patronym</w:t>
      </w:r>
      <w:r>
        <w:t xml:space="preserve"> </w:t>
      </w:r>
      <w:r>
        <w:t xml:space="preserve">“son of Anath”</w:t>
      </w:r>
      <w:r>
        <w:t xml:space="preserve"> </w:t>
      </w:r>
      <w:r>
        <w:t xml:space="preserve">may indicate Canaanite origin). If so, the text is quietly pressing the point: God’s instruments for Israel’s rescue are not limited to the conventionally expected.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3:15</w:t>
      </w:r>
      <w:r>
        <w:t xml:space="preserve"> </w:t>
      </w:r>
      <w:r>
        <w:t xml:space="preserve">— The proto-evangelium establishes the pattern: God promises a deliverer who will come through ongoing conflict and partial victories until the final Seed crushes the serpent decisively. Judges 3’s string of partial deliverers lives within this promissory framework.</w:t>
      </w:r>
    </w:p>
    <w:p>
      <w:pPr>
        <w:numPr>
          <w:ilvl w:val="0"/>
          <w:numId w:val="1001"/>
        </w:numPr>
      </w:pPr>
      <w:r>
        <w:rPr>
          <w:b/>
          <w:bCs/>
        </w:rPr>
        <w:t xml:space="preserve">Deuteronomy 7:1–6; 17–19</w:t>
      </w:r>
      <w:r>
        <w:t xml:space="preserve"> </w:t>
      </w:r>
      <w:r>
        <w:t xml:space="preserve">— Moses’ commands regarding the Canaanite nations and the prohibition of intermarriage directly explain Israel’s failure in Judges 3:5–6; the chapter is intelligible only as covenant violation against a known standard.</w:t>
      </w:r>
    </w:p>
    <w:p>
      <w:pPr>
        <w:numPr>
          <w:ilvl w:val="0"/>
          <w:numId w:val="1001"/>
        </w:numPr>
      </w:pPr>
      <w:r>
        <w:rPr>
          <w:b/>
          <w:bCs/>
        </w:rPr>
        <w:t xml:space="preserve">1 Samuel 16:7; 1 Corinthians 1:26–29</w:t>
      </w:r>
      <w:r>
        <w:t xml:space="preserve"> </w:t>
      </w:r>
      <w:r>
        <w:t xml:space="preserve">— God’s pattern of choosing unexpected, unimpressive, or irregular instruments for His purposes — the left-handed Benjaminite, the oxgoad-wielding Shamgar — resonates with the consistent biblical testimony that God’s sovereign choice overrides conventional expectation, so that no flesh may boast.</w:t>
      </w:r>
    </w:p>
    <w:p>
      <w:pPr>
        <w:numPr>
          <w:ilvl w:val="0"/>
          <w:numId w:val="1001"/>
        </w:numPr>
      </w:pPr>
      <w:r>
        <w:rPr>
          <w:b/>
          <w:bCs/>
        </w:rPr>
        <w:t xml:space="preserve">Romans 3:10–18; 7:14–25</w:t>
      </w:r>
      <w:r>
        <w:t xml:space="preserve"> </w:t>
      </w:r>
      <w:r>
        <w:t xml:space="preserve">— Paul’s diagnosis of universal sin and the inability of the human will to break its own cycles of failure provides the theological anatomy of what Judges 3 is narrating historically. Israel’s recurring apostasy is not a national peculiarity; it is human nature displayed on a covenantal canvas.</w:t>
      </w:r>
    </w:p>
    <w:p>
      <w:pPr>
        <w:numPr>
          <w:ilvl w:val="0"/>
          <w:numId w:val="1001"/>
        </w:numPr>
      </w:pPr>
      <w:r>
        <w:rPr>
          <w:b/>
          <w:bCs/>
        </w:rPr>
        <w:t xml:space="preserve">Hebrews 11:32–34</w:t>
      </w:r>
      <w:r>
        <w:t xml:space="preserve"> </w:t>
      </w:r>
      <w:r>
        <w:t xml:space="preserve">— The hall of faith includes judges whose methods and characters were complex; Hebrews does not resolve the moral ambiguities but credits their faith in the God who worked through them, reinforcing the Reformed reading that the theological point is divine faithfulness operating through flawed instruments.</w:t>
      </w:r>
    </w:p>
    <w:p>
      <w:r>
        <w:pict>
          <v:rect style="width:0;height:1.5pt" o:hralign="center" o:hrstd="t" o:hr="t"/>
        </w:pict>
      </w:r>
    </w:p>
    <w:p>
      <w:pPr>
        <w:pStyle w:val="FirstParagraph"/>
      </w:pPr>
      <w:r>
        <w:rPr>
          <w:b/>
          <w:bCs/>
        </w:rPr>
        <w:t xml:space="preserve">Aim:</w:t>
      </w:r>
      <w:r>
        <w:t xml:space="preserve"> </w:t>
      </w:r>
      <w:r>
        <w:t xml:space="preserve">To demonstrate that Judges 3 is a theologically precise diagnosis of the human condition and a display of God’s sovereign grace in preserving His people through flawed deliverers — pressing the reader toward the only Deliverer who can finally break the cycle.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Nations left in Canaan: to test Israel and to teach warfare to a generation that had not known war</w:t>
            </w:r>
          </w:p>
        </w:tc>
        <w:tc>
          <w:tcPr/>
          <w:p>
            <w:pPr>
              <w:pStyle w:val="Compact"/>
            </w:pPr>
            <w:r>
              <w:t xml:space="preserve">Double purpose — test and formation; not punishment alone</w:t>
            </w:r>
          </w:p>
        </w:tc>
      </w:tr>
      <w:tr>
        <w:tc>
          <w:tcPr/>
          <w:p>
            <w:pPr>
              <w:pStyle w:val="Compact"/>
            </w:pPr>
            <w:r>
              <w:t xml:space="preserve">3</w:t>
            </w:r>
          </w:p>
        </w:tc>
        <w:tc>
          <w:tcPr/>
          <w:p>
            <w:pPr>
              <w:pStyle w:val="Compact"/>
            </w:pPr>
            <w:r>
              <w:t xml:space="preserve">Five lords of the Philistines, Canaanites, Sidonians, and Hivites named specifically</w:t>
            </w:r>
          </w:p>
        </w:tc>
        <w:tc>
          <w:tcPr/>
          <w:p>
            <w:pPr>
              <w:pStyle w:val="Compact"/>
            </w:pPr>
            <w:r>
              <w:t xml:space="preserve">Geographic and political specificity — real nations, real threat</w:t>
            </w:r>
          </w:p>
        </w:tc>
      </w:tr>
      <w:tr>
        <w:tc>
          <w:tcPr/>
          <w:p>
            <w:pPr>
              <w:pStyle w:val="Compact"/>
            </w:pPr>
            <w:r>
              <w:t xml:space="preserve">4</w:t>
            </w:r>
          </w:p>
        </w:tc>
        <w:tc>
          <w:tcPr/>
          <w:p>
            <w:pPr>
              <w:pStyle w:val="Compact"/>
            </w:pPr>
            <w:r>
              <w:t xml:space="preserve">Stated purpose: to test Israel and see whether they would obey the commandments of the LORD</w:t>
            </w:r>
          </w:p>
        </w:tc>
        <w:tc>
          <w:tcPr/>
          <w:p>
            <w:pPr>
              <w:pStyle w:val="Compact"/>
            </w:pPr>
            <w:r>
              <w:t xml:space="preserve">Covenantal framing — the test is obedience to known commands</w:t>
            </w:r>
          </w:p>
        </w:tc>
      </w:tr>
      <w:tr>
        <w:tc>
          <w:tcPr/>
          <w:p>
            <w:pPr>
              <w:pStyle w:val="Compact"/>
            </w:pPr>
            <w:r>
              <w:t xml:space="preserve">5–6</w:t>
            </w:r>
          </w:p>
        </w:tc>
        <w:tc>
          <w:tcPr/>
          <w:p>
            <w:pPr>
              <w:pStyle w:val="Compact"/>
            </w:pPr>
            <w:r>
              <w:t xml:space="preserve">Israel dwells among the Canaanites, intermarries, and serves their gods</w:t>
            </w:r>
          </w:p>
        </w:tc>
        <w:tc>
          <w:tcPr/>
          <w:p>
            <w:pPr>
              <w:pStyle w:val="Compact"/>
            </w:pPr>
            <w:r>
              <w:t xml:space="preserve">Sin: covenant violation on three levels — residential, relational, religious</w:t>
            </w:r>
          </w:p>
        </w:tc>
      </w:tr>
      <w:tr>
        <w:tc>
          <w:tcPr/>
          <w:p>
            <w:pPr>
              <w:pStyle w:val="Compact"/>
            </w:pPr>
            <w:r>
              <w:t xml:space="preserve">7</w:t>
            </w:r>
          </w:p>
        </w:tc>
        <w:tc>
          <w:tcPr/>
          <w:p>
            <w:pPr>
              <w:pStyle w:val="Compact"/>
            </w:pPr>
            <w:r>
              <w:t xml:space="preserve">Israel does evil, forgets the LORD, and serves the Baals and the Asheroth</w:t>
            </w:r>
          </w:p>
        </w:tc>
        <w:tc>
          <w:tcPr/>
          <w:p>
            <w:pPr>
              <w:pStyle w:val="Compact"/>
            </w:pPr>
            <w:r>
              <w:t xml:space="preserve">Summary statement of apostasy;</w:t>
            </w:r>
            <w:r>
              <w:t xml:space="preserve"> </w:t>
            </w:r>
            <w:r>
              <w:t xml:space="preserve">“forgot the LORD”</w:t>
            </w:r>
            <w:r>
              <w:t xml:space="preserve"> </w:t>
            </w:r>
            <w:r>
              <w:t xml:space="preserve">is the root sin</w:t>
            </w:r>
          </w:p>
        </w:tc>
      </w:tr>
      <w:tr>
        <w:tc>
          <w:tcPr/>
          <w:p>
            <w:pPr>
              <w:pStyle w:val="Compact"/>
            </w:pPr>
            <w:r>
              <w:t xml:space="preserve">8</w:t>
            </w:r>
          </w:p>
        </w:tc>
        <w:tc>
          <w:tcPr/>
          <w:p>
            <w:pPr>
              <w:pStyle w:val="Compact"/>
            </w:pPr>
            <w:r>
              <w:t xml:space="preserve">The LORD’s anger burns; He sells Israel into the hand of Cushan-rishathaim eight years</w:t>
            </w:r>
          </w:p>
        </w:tc>
        <w:tc>
          <w:tcPr/>
          <w:p>
            <w:pPr>
              <w:pStyle w:val="Compact"/>
            </w:pPr>
            <w:r>
              <w:t xml:space="preserve">Divine judicial action — God is agent, not bystander;</w:t>
            </w:r>
            <w:r>
              <w:t xml:space="preserve"> </w:t>
            </w:r>
            <w:r>
              <w:t xml:space="preserve">“sold”</w:t>
            </w:r>
            <w:r>
              <w:t xml:space="preserve"> </w:t>
            </w:r>
            <w:r>
              <w:t xml:space="preserve">implies transaction under sovereignty</w:t>
            </w:r>
          </w:p>
        </w:tc>
      </w:tr>
      <w:tr>
        <w:tc>
          <w:tcPr/>
          <w:p>
            <w:pPr>
              <w:pStyle w:val="Compact"/>
            </w:pPr>
            <w:r>
              <w:t xml:space="preserve">9</w:t>
            </w:r>
          </w:p>
        </w:tc>
        <w:tc>
          <w:tcPr/>
          <w:p>
            <w:pPr>
              <w:pStyle w:val="Compact"/>
            </w:pPr>
            <w:r>
              <w:t xml:space="preserve">Israel cries out; the LORD raises up Othniel, son of Kenaz, Caleb’s younger brother</w:t>
            </w:r>
          </w:p>
        </w:tc>
        <w:tc>
          <w:tcPr/>
          <w:p>
            <w:pPr>
              <w:pStyle w:val="Compact"/>
            </w:pPr>
            <w:r>
              <w:t xml:space="preserve">First deliverer;</w:t>
            </w:r>
            <w:r>
              <w:t xml:space="preserve"> </w:t>
            </w:r>
            <w:r>
              <w:t xml:space="preserve">“raised up”</w:t>
            </w:r>
            <w:r>
              <w:t xml:space="preserve"> </w:t>
            </w:r>
            <w:r>
              <w:t xml:space="preserve">— divine initiative; Othniel already identified as a capable figure (Judg. 1:12–13)</w:t>
            </w:r>
          </w:p>
        </w:tc>
      </w:tr>
      <w:tr>
        <w:tc>
          <w:tcPr/>
          <w:p>
            <w:pPr>
              <w:pStyle w:val="Compact"/>
            </w:pPr>
            <w:r>
              <w:t xml:space="preserve">10</w:t>
            </w:r>
          </w:p>
        </w:tc>
        <w:tc>
          <w:tcPr/>
          <w:p>
            <w:pPr>
              <w:pStyle w:val="Compact"/>
            </w:pPr>
            <w:r>
              <w:t xml:space="preserve">The Spirit of the LORD is upon Othniel; he judges Israel and goes to war</w:t>
            </w:r>
          </w:p>
        </w:tc>
        <w:tc>
          <w:tcPr/>
          <w:p>
            <w:pPr>
              <w:pStyle w:val="Compact"/>
            </w:pPr>
            <w:r>
              <w:t xml:space="preserve">Spirit-empowerment explicit; Othniel is the template judge</w:t>
            </w:r>
          </w:p>
        </w:tc>
      </w:tr>
      <w:tr>
        <w:tc>
          <w:tcPr/>
          <w:p>
            <w:pPr>
              <w:pStyle w:val="Compact"/>
            </w:pPr>
            <w:r>
              <w:t xml:space="preserve">11</w:t>
            </w:r>
          </w:p>
        </w:tc>
        <w:tc>
          <w:tcPr/>
          <w:p>
            <w:pPr>
              <w:pStyle w:val="Compact"/>
            </w:pPr>
            <w:r>
              <w:t xml:space="preserve">The land has rest forty years; Othniel dies</w:t>
            </w:r>
          </w:p>
        </w:tc>
        <w:tc>
          <w:tcPr/>
          <w:p>
            <w:pPr>
              <w:pStyle w:val="Compact"/>
            </w:pPr>
            <w:r>
              <w:t xml:space="preserve">Rest is the shalom outcome; Othniel’s death marks the cycle’s close</w:t>
            </w:r>
          </w:p>
        </w:tc>
      </w:tr>
      <w:tr>
        <w:tc>
          <w:tcPr/>
          <w:p>
            <w:pPr>
              <w:pStyle w:val="Compact"/>
            </w:pPr>
            <w:r>
              <w:t xml:space="preserve">12</w:t>
            </w:r>
          </w:p>
        </w:tc>
        <w:tc>
          <w:tcPr/>
          <w:p>
            <w:pPr>
              <w:pStyle w:val="Compact"/>
            </w:pPr>
            <w:r>
              <w:t xml:space="preserve">Israel again does evil; the LORD strengthens Eglon king of Moab against Israel</w:t>
            </w:r>
          </w:p>
        </w:tc>
        <w:tc>
          <w:tcPr/>
          <w:p>
            <w:pPr>
              <w:pStyle w:val="Compact"/>
            </w:pPr>
            <w:r>
              <w:t xml:space="preserve">“Again”</w:t>
            </w:r>
            <w:r>
              <w:t xml:space="preserve"> </w:t>
            </w:r>
            <w:r>
              <w:t xml:space="preserve">— cycle restarts; God strengthens the oppressor</w:t>
            </w:r>
          </w:p>
        </w:tc>
      </w:tr>
      <w:tr>
        <w:tc>
          <w:tcPr/>
          <w:p>
            <w:pPr>
              <w:pStyle w:val="Compact"/>
            </w:pPr>
            <w:r>
              <w:t xml:space="preserve">13</w:t>
            </w:r>
          </w:p>
        </w:tc>
        <w:tc>
          <w:tcPr/>
          <w:p>
            <w:pPr>
              <w:pStyle w:val="Compact"/>
            </w:pPr>
            <w:r>
              <w:t xml:space="preserve">Eglon gathers Ammon and Amalek, defeats Israel, takes possession of the City of Palms</w:t>
            </w:r>
          </w:p>
        </w:tc>
        <w:tc>
          <w:tcPr/>
          <w:p>
            <w:pPr>
              <w:pStyle w:val="Compact"/>
            </w:pPr>
            <w:r>
              <w:t xml:space="preserve">Jericho — the City of Palms; a symbolically charged location</w:t>
            </w:r>
          </w:p>
        </w:tc>
      </w:tr>
      <w:tr>
        <w:tc>
          <w:tcPr/>
          <w:p>
            <w:pPr>
              <w:pStyle w:val="Compact"/>
            </w:pPr>
            <w:r>
              <w:t xml:space="preserve">14</w:t>
            </w:r>
          </w:p>
        </w:tc>
        <w:tc>
          <w:tcPr/>
          <w:p>
            <w:pPr>
              <w:pStyle w:val="Compact"/>
            </w:pPr>
            <w:r>
              <w:t xml:space="preserve">Israel serves Eglon eighteen years</w:t>
            </w:r>
          </w:p>
        </w:tc>
        <w:tc>
          <w:tcPr/>
          <w:p>
            <w:pPr>
              <w:pStyle w:val="Compact"/>
            </w:pPr>
            <w:r>
              <w:t xml:space="preserve">Extended servitude; escalating from eight years in the first cycle</w:t>
            </w:r>
          </w:p>
        </w:tc>
      </w:tr>
      <w:tr>
        <w:tc>
          <w:tcPr/>
          <w:p>
            <w:pPr>
              <w:pStyle w:val="Compact"/>
            </w:pPr>
            <w:r>
              <w:t xml:space="preserve">15</w:t>
            </w:r>
          </w:p>
        </w:tc>
        <w:tc>
          <w:tcPr/>
          <w:p>
            <w:pPr>
              <w:pStyle w:val="Compact"/>
            </w:pPr>
            <w:r>
              <w:t xml:space="preserve">Israel cries out; the LORD raises up Ehud, a left-handed Benjaminite</w:t>
            </w:r>
          </w:p>
        </w:tc>
        <w:tc>
          <w:tcPr/>
          <w:p>
            <w:pPr>
              <w:pStyle w:val="Compact"/>
            </w:pPr>
            <w:r>
              <w:t xml:space="preserve">“Left-handed”</w:t>
            </w:r>
            <w:r>
              <w:t xml:space="preserve"> </w:t>
            </w:r>
            <w:r>
              <w:t xml:space="preserve">— literally</w:t>
            </w:r>
            <w:r>
              <w:t xml:space="preserve"> </w:t>
            </w:r>
            <w:r>
              <w:t xml:space="preserve">“restricted in his right hand”</w:t>
            </w:r>
            <w:r>
              <w:t xml:space="preserve">; ironic (Benjamin =</w:t>
            </w:r>
            <w:r>
              <w:t xml:space="preserve"> </w:t>
            </w:r>
            <w:r>
              <w:t xml:space="preserve">“son of the right hand”</w:t>
            </w:r>
            <w:r>
              <w:t xml:space="preserve">); gift of tribute establishes cover</w:t>
            </w:r>
          </w:p>
        </w:tc>
      </w:tr>
      <w:tr>
        <w:tc>
          <w:tcPr/>
          <w:p>
            <w:pPr>
              <w:pStyle w:val="Compact"/>
            </w:pPr>
            <w:r>
              <w:t xml:space="preserve">16–26</w:t>
            </w:r>
          </w:p>
        </w:tc>
        <w:tc>
          <w:tcPr/>
          <w:p>
            <w:pPr>
              <w:pStyle w:val="Compact"/>
            </w:pPr>
            <w:r>
              <w:t xml:space="preserve">Ehud’s assassination of Eglon narrated in graphic, almost satirical detail: the sword, the private audience, the stabbing, the locked chamber, the delayed discovery</w:t>
            </w:r>
          </w:p>
        </w:tc>
        <w:tc>
          <w:tcPr/>
          <w:p>
            <w:pPr>
              <w:pStyle w:val="Compact"/>
            </w:pPr>
            <w:r>
              <w:t xml:space="preserve">The narrator’s art is undeniable; the excess of detail invites reflection, not just report</w:t>
            </w:r>
          </w:p>
        </w:tc>
      </w:tr>
      <w:tr>
        <w:tc>
          <w:tcPr/>
          <w:p>
            <w:pPr>
              <w:pStyle w:val="Compact"/>
            </w:pPr>
            <w:r>
              <w:t xml:space="preserve">27–29</w:t>
            </w:r>
          </w:p>
        </w:tc>
        <w:tc>
          <w:tcPr/>
          <w:p>
            <w:pPr>
              <w:pStyle w:val="Compact"/>
            </w:pPr>
            <w:r>
              <w:t xml:space="preserve">Ehud rallies Israel, seizes the Jordan fords, strikes down ten thousand Moabites —</w:t>
            </w:r>
            <w:r>
              <w:t xml:space="preserve"> </w:t>
            </w:r>
            <w:r>
              <w:t xml:space="preserve">“not a man escaped”</w:t>
            </w:r>
          </w:p>
        </w:tc>
        <w:tc>
          <w:tcPr/>
          <w:p>
            <w:pPr>
              <w:pStyle w:val="Compact"/>
            </w:pPr>
            <w:r>
              <w:t xml:space="preserve">Military victory is total; the Spirit is not mentioned in Ehud’s episode</w:t>
            </w:r>
          </w:p>
        </w:tc>
      </w:tr>
      <w:tr>
        <w:tc>
          <w:tcPr/>
          <w:p>
            <w:pPr>
              <w:pStyle w:val="Compact"/>
            </w:pPr>
            <w:r>
              <w:t xml:space="preserve">30</w:t>
            </w:r>
          </w:p>
        </w:tc>
        <w:tc>
          <w:tcPr/>
          <w:p>
            <w:pPr>
              <w:pStyle w:val="Compact"/>
            </w:pPr>
            <w:r>
              <w:t xml:space="preserve">Moab is subdued; the land has rest eighty years</w:t>
            </w:r>
          </w:p>
        </w:tc>
        <w:tc>
          <w:tcPr/>
          <w:p>
            <w:pPr>
              <w:pStyle w:val="Compact"/>
            </w:pPr>
            <w:r>
              <w:t xml:space="preserve">Longest recorded rest in Judges — but still temporary; Ehud dies</w:t>
            </w:r>
          </w:p>
        </w:tc>
      </w:tr>
      <w:tr>
        <w:tc>
          <w:tcPr/>
          <w:p>
            <w:pPr>
              <w:pStyle w:val="Compact"/>
            </w:pPr>
            <w:r>
              <w:t xml:space="preserve">31</w:t>
            </w:r>
          </w:p>
        </w:tc>
        <w:tc>
          <w:tcPr/>
          <w:p>
            <w:pPr>
              <w:pStyle w:val="Compact"/>
            </w:pPr>
            <w:r>
              <w:t xml:space="preserve">Shamgar son of Anath kills six hundred Philistines with an oxgoad and delivers Israel</w:t>
            </w:r>
          </w:p>
        </w:tc>
        <w:tc>
          <w:tcPr/>
          <w:p>
            <w:pPr>
              <w:pStyle w:val="Compact"/>
            </w:pPr>
            <w:r>
              <w:t xml:space="preserve">Single verse; irregular name, irregular instrument; God works outside convention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Sovereign Setup: Nations Left to Test and Train Israel</w:t>
            </w:r>
          </w:p>
        </w:tc>
      </w:tr>
      <w:tr>
        <w:tc>
          <w:tcPr/>
          <w:p>
            <w:pPr>
              <w:pStyle w:val="Compact"/>
            </w:pPr>
            <w:r>
              <w:t xml:space="preserve">2</w:t>
            </w:r>
          </w:p>
        </w:tc>
        <w:tc>
          <w:tcPr/>
          <w:p>
            <w:pPr>
              <w:pStyle w:val="Compact"/>
            </w:pPr>
            <w:r>
              <w:t xml:space="preserve">5–11</w:t>
            </w:r>
          </w:p>
        </w:tc>
        <w:tc>
          <w:tcPr/>
          <w:p>
            <w:pPr>
              <w:pStyle w:val="Compact"/>
            </w:pPr>
            <w:r>
              <w:t xml:space="preserve">The First Cycle: Othniel — The Pattern Judge</w:t>
            </w:r>
          </w:p>
        </w:tc>
      </w:tr>
      <w:tr>
        <w:tc>
          <w:tcPr/>
          <w:p>
            <w:pPr>
              <w:pStyle w:val="Compact"/>
            </w:pPr>
            <w:r>
              <w:t xml:space="preserve">3</w:t>
            </w:r>
          </w:p>
        </w:tc>
        <w:tc>
          <w:tcPr/>
          <w:p>
            <w:pPr>
              <w:pStyle w:val="Compact"/>
            </w:pPr>
            <w:r>
              <w:t xml:space="preserve">12–30</w:t>
            </w:r>
          </w:p>
        </w:tc>
        <w:tc>
          <w:tcPr/>
          <w:p>
            <w:pPr>
              <w:pStyle w:val="Compact"/>
            </w:pPr>
            <w:r>
              <w:t xml:space="preserve">The Second Cycle: Ehud — The Irregular Deliverer</w:t>
            </w:r>
          </w:p>
        </w:tc>
      </w:tr>
      <w:tr>
        <w:tc>
          <w:tcPr/>
          <w:p>
            <w:pPr>
              <w:pStyle w:val="Compact"/>
            </w:pPr>
            <w:r>
              <w:t xml:space="preserve">4</w:t>
            </w:r>
          </w:p>
        </w:tc>
        <w:tc>
          <w:tcPr/>
          <w:p>
            <w:pPr>
              <w:pStyle w:val="Compact"/>
            </w:pPr>
            <w:r>
              <w:t xml:space="preserve">31</w:t>
            </w:r>
          </w:p>
        </w:tc>
        <w:tc>
          <w:tcPr/>
          <w:p>
            <w:pPr>
              <w:pStyle w:val="Compact"/>
            </w:pPr>
            <w:r>
              <w:t xml:space="preserve">The Third Witness: Shamgar — The Unnamed, Unexpected Instrument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sovereignly raises flawed deliverers to rescue His persistently unfaithful people.</w:t>
      </w:r>
    </w:p>
    <w:p>
      <w:pPr>
        <w:pStyle w:val="BodyText"/>
      </w:pPr>
      <w:r>
        <w:rPr>
          <w:b/>
          <w:bCs/>
        </w:rPr>
        <w:t xml:space="preserve">Primary Claim:</w:t>
      </w:r>
      <w:r>
        <w:t xml:space="preserve"> </w:t>
      </w:r>
      <w:r>
        <w:t xml:space="preserve">God is demonstrating that His people’s rescue depends entirely on His initiative and grace, not on their faithfulness or the quality of their deliverers — and He is pressing the reader to see that the cycle itself reveals a need no judge can finally meet.</w:t>
      </w:r>
    </w:p>
    <w:p>
      <w:r>
        <w:pict>
          <v:rect style="width:0;height:1.5pt" o:hralign="center" o:hrstd="t" o:hr="t"/>
        </w:pict>
      </w:r>
    </w:p>
    <w:bookmarkEnd w:id="14"/>
    <w:bookmarkStart w:id="15" w:name="applications"/>
    <w:p>
      <w:pPr>
        <w:pStyle w:val="Heading2"/>
      </w:pPr>
      <w:r>
        <w:t xml:space="preserve">Applications</w:t>
      </w:r>
    </w:p>
    <w:p>
      <w:pPr>
        <w:pStyle w:val="FirstParagraph"/>
      </w:pPr>
      <w:r>
        <w:rPr>
          <w:b/>
          <w:bCs/>
        </w:rPr>
        <w:t xml:space="preserve">1. (Mind/Belief) — Reframe the source of your deliverance.</w:t>
      </w:r>
      <w:r>
        <w:t xml:space="preserve"> </w:t>
      </w:r>
      <w:r>
        <w:t xml:space="preserve">The pattern in Judges 3 is unmistakable: Israel does not pull itself out of bondage through reform, resolve, or spiritual discipline. They cry out, and God raises up a deliverer. The theological implication is not that crying out is sufficient but that deliverance is sourced in God’s initiative, not Israel’s effort. Examine where you have been trying to break your own cycles through willpower, self-management, or accumulated effort — and reframe those cycles as evidence that you need a deliverer, not a strategy.</w:t>
      </w:r>
    </w:p>
    <w:p>
      <w:pPr>
        <w:pStyle w:val="BodyText"/>
      </w:pPr>
      <w:r>
        <w:rPr>
          <w:b/>
          <w:bCs/>
        </w:rPr>
        <w:t xml:space="preserve">2. (Mind/Belief) — Stop being surprised that God uses flawed instruments.</w:t>
      </w:r>
      <w:r>
        <w:t xml:space="preserve"> </w:t>
      </w:r>
      <w:r>
        <w:t xml:space="preserve">Ehud’s deception, Shamgar’s obscurity, the moral complexity of the chapter’s deliverers — none of this is incidental. The text is calibrating expectations about how God works. A faith that requires clean, morally uncomplicated instruments for God to work through will be perpetually offended by both Scripture and church history. God’s sovereign purposes are not hostage to the perfection of His tools. Where you have dismissed God’s work because the instrument was irregular, messy, or confusing, repent of the expectation and look again at what God was doing.</w:t>
      </w:r>
    </w:p>
    <w:p>
      <w:pPr>
        <w:pStyle w:val="BodyText"/>
      </w:pPr>
      <w:r>
        <w:rPr>
          <w:b/>
          <w:bCs/>
        </w:rPr>
        <w:t xml:space="preserve">3. (Affections/Worship) — Feel the weight of the cycle before you reach for the relief of the rescue.</w:t>
      </w:r>
      <w:r>
        <w:t xml:space="preserve"> </w:t>
      </w:r>
      <w:r>
        <w:t xml:space="preserve">The chapter is designed to be felt as a grinding repetition:</w:t>
      </w:r>
      <w:r>
        <w:t xml:space="preserve"> </w:t>
      </w:r>
      <w:r>
        <w:t xml:space="preserve">“again… again… again.”</w:t>
      </w:r>
      <w:r>
        <w:t xml:space="preserve"> </w:t>
      </w:r>
      <w:r>
        <w:t xml:space="preserve">Israel forgets the LORD. Israel is sold. Israel cries out. Israel is delivered. Israel forgets the LORD. Resist the temptation to skip to the rescue. Sit long enough in the cycle to feel its diagnosis: this is what human beings — including you — do by default. The cycle is not Israel’s unique problem; it is the human heart’s operating system apart from grace. Let the weight of that produce not despair but a hunger for something the cycle cannot produce on its own.</w:t>
      </w:r>
    </w:p>
    <w:p>
      <w:pPr>
        <w:pStyle w:val="BodyText"/>
      </w:pPr>
      <w:r>
        <w:rPr>
          <w:b/>
          <w:bCs/>
        </w:rPr>
        <w:t xml:space="preserve">4. (Affections/Worship) — Marvel at the patience and persistence of God who keeps showing up in the cycle.</w:t>
      </w:r>
      <w:r>
        <w:t xml:space="preserve"> </w:t>
      </w:r>
      <w:r>
        <w:t xml:space="preserve">“The LORD raised up a deliverer”</w:t>
      </w:r>
      <w:r>
        <w:t xml:space="preserve"> </w:t>
      </w:r>
      <w:r>
        <w:t xml:space="preserve">— again, and again, and again. God is not wearing out. He is not retaliating with permanent abandonment. He is not requiring Israel to clean up before He will rescue. Every cycle of rescue in Judges 3 is a small, unmerited act of covenant faithfulness. The proper emotional response to this is not presumption (</w:t>
      </w:r>
      <w:r>
        <w:t xml:space="preserve">“God will always get me out”</w:t>
      </w:r>
      <w:r>
        <w:t xml:space="preserve">) but astonished gratitude that He keeps coming back for a people who keep walking away. Worship is the response to a God this patient, this sovereign, this gracious.</w:t>
      </w:r>
    </w:p>
    <w:p>
      <w:pPr>
        <w:pStyle w:val="BodyText"/>
      </w:pPr>
      <w:r>
        <w:rPr>
          <w:b/>
          <w:bCs/>
        </w:rPr>
        <w:t xml:space="preserve">5. (Will/Behavior) — Identify the specific idol-structure underneath your recurring sin patterns.</w:t>
      </w:r>
      <w:r>
        <w:t xml:space="preserve"> </w:t>
      </w:r>
      <w:r>
        <w:t xml:space="preserve">Israel’s sin in Judges 3 is not random or chaotic — it follows a structure: residential compromise leads to relational entanglement leads to religious substitution. The Baals and Asheroth represent the specific idol-systems of the surrounding culture: fertility, prosperity, security, control of outcomes. Ask concretely: what are the Baals of your surrounding culture that you have been intermarrying with rather than remaining distinct from? Where has proximity led to compromise, and compromise to worship substitution? Name the idol, trace how you got there, and confess it specifically — not generically.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Judges 3 teaches that God is the primary actor in the history of His people’s redemption — He tests, He strengthens oppressors as instruments of discipline, He raises up deliverers, He grants rest. The chapter establishes divine sovereignty over Israel’s cycles of sin and salvation in terms that admit no comfortable human agency: Israel is</w:t>
      </w:r>
      <w:r>
        <w:t xml:space="preserve"> </w:t>
      </w:r>
      <w:r>
        <w:t xml:space="preserve">“sold”</w:t>
      </w:r>
      <w:r>
        <w:t xml:space="preserve"> </w:t>
      </w:r>
      <w:r>
        <w:t xml:space="preserve">into servitude by God, and delivered by one God</w:t>
      </w:r>
      <w:r>
        <w:t xml:space="preserve"> </w:t>
      </w:r>
      <w:r>
        <w:t xml:space="preserve">“raises up.”</w:t>
      </w:r>
      <w:r>
        <w:t xml:space="preserve"> </w:t>
      </w:r>
      <w:r>
        <w:t xml:space="preserve">Equally important is what the chapter teaches about the nature of sin: Israel’s apostasy is structural and recursive — it is not a series of isolated moral failures but a patterned defection of the heart, rooted in forgetting God (v. 7), that no external deliverance can permanently repair. The chapter thus teaches both God’s absolute sovereign freedom in redemption and the inadequacy of every merely external rescue to address the heart’s fundamental problem.</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Judges 3 is a covenant-cycle passage that displays the Augustinian-Reformed understanding of total depravity operating on a national, historical scale. Israel’s inability to sustain faithfulness even after rescue is not a failure of information or opportunity — they knew the commands (v. 4), they had been delivered, they had seen God work — but a failure of the heart that requires regeneration, not merely deliverance. The chapter anticipates, by its very structure, the need for a new covenant written on the heart (Jeremiah 31:31–34) and a final Deliverer who does not merely rescue from external bondage but breaks the power of sin itself. Every judge in Judges 3 points forward not by moral example but by structural inadequacy — each rescue is real but temporary, each rest is genuine but interrupted, each deliverer is raised up but dies, and the cycle resumes. The gospel claim the chapter presses toward is that Jesus Christ is the Deliverer who raises up not merely a temporary judge but an eternal kingdom, who grants not forty or eighty years of rest but the Sabbath rest of those who have ceased from their own works (Hebrews 4:9–10).</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cycle in Judges 3 is not ancient history — it is your history. You forget God, you fall into bondage to the idols of your surrounding culture, you cry out, and God rescues you. But notice what the chapter refuses to let you miss: the cycle never fixes itself. Every judge dies and the land forgets again. The rescue you need is not another Othniel — Spirit-empowered, competent, temporary. It is a Deliverer who breaks the cycle from the inside, who transforms the heart that keeps forgetting, who grants not forty years of rest but a rest that does not end. Judges 3 is honest enough to tell you the deliverer you need has not appeared yet. The New Testament tells you He has.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Ehud into a hero of ingenuity or strategic thinking.</w:t>
      </w:r>
      <w:r>
        <w:t xml:space="preserve"> </w:t>
      </w:r>
      <w:r>
        <w:t xml:space="preserve">The text narrates Ehud’s assassination in striking detail, and the temptation is to mine it for lessons in creative problem-solving, boldness, or</w:t>
      </w:r>
      <w:r>
        <w:t xml:space="preserve"> </w:t>
      </w:r>
      <w:r>
        <w:t xml:space="preserve">“thinking outside the box.”</w:t>
      </w:r>
      <w:r>
        <w:t xml:space="preserve"> </w:t>
      </w:r>
      <w:r>
        <w:t xml:space="preserve">The narrator does not commend Ehud’s method; he reports it. The Spirit of the LORD, explicitly invoked with Othniel (v. 10), is conspicuously absent in Ehud’s episode. Preaching Ehud’s technique as a model for Christian boldness imports a moral framework the text does not supply and distracts from the passage’s actual claim about divine sovereignty and grace.</w:t>
      </w:r>
    </w:p>
    <w:p>
      <w:pPr>
        <w:numPr>
          <w:ilvl w:val="0"/>
          <w:numId w:val="1002"/>
        </w:numPr>
      </w:pPr>
      <w:r>
        <w:rPr>
          <w:b/>
          <w:bCs/>
        </w:rPr>
        <w:t xml:space="preserve">Preaching the cycle as a behavioral warning without its gospel trajectory.</w:t>
      </w:r>
      <w:r>
        <w:t xml:space="preserve"> </w:t>
      </w:r>
      <w:r>
        <w:t xml:space="preserve">It is accurate to say Judges 3 warns against idolatry and covenant unfaithfulness. But if the sermon ends with</w:t>
      </w:r>
      <w:r>
        <w:t xml:space="preserve"> </w:t>
      </w:r>
      <w:r>
        <w:t xml:space="preserve">“don’t be like Israel — stay faithful,”</w:t>
      </w:r>
      <w:r>
        <w:t xml:space="preserve"> </w:t>
      </w:r>
      <w:r>
        <w:t xml:space="preserve">it has reduced the passage to moralism and missed the structural claim: the cycle reveals a need that warnings and resolve cannot fix. The Fallen Condition Focus of this passage is precisely that no amount of instruction or shame-based motivation breaks the cycle. Application must press toward the only Deliverer who can — or it has not preached this passage.</w:t>
      </w:r>
    </w:p>
    <w:p>
      <w:pPr>
        <w:numPr>
          <w:ilvl w:val="0"/>
          <w:numId w:val="1002"/>
        </w:numPr>
      </w:pPr>
      <w:r>
        <w:rPr>
          <w:b/>
          <w:bCs/>
        </w:rPr>
        <w:t xml:space="preserve">Sanitizing the moral complexity of the passage.</w:t>
      </w:r>
      <w:r>
        <w:t xml:space="preserve"> </w:t>
      </w:r>
      <w:r>
        <w:t xml:space="preserve">Ehud’s deception, the graphic detail of Eglon’s assassination, the possible Canaanite origin of Shamgar — these are not embarrassments to be hurried past. They are part of the text’s honest portrait of how God works in a fallen world through fallen instruments. Rushing past the moral texture of the passage produces a tidy sermon that is actually less faithful to the text, not more. The congregation can handle complexity if the preacher handles it with theological honesty.</w:t>
      </w:r>
    </w:p>
    <w:p>
      <w:pPr>
        <w:numPr>
          <w:ilvl w:val="0"/>
          <w:numId w:val="1002"/>
        </w:numPr>
      </w:pPr>
      <w:r>
        <w:rPr>
          <w:b/>
          <w:bCs/>
        </w:rPr>
        <w:t xml:space="preserve">Treating the</w:t>
      </w:r>
      <w:r>
        <w:rPr>
          <w:b/>
          <w:bCs/>
        </w:rPr>
        <w:t xml:space="preserve"> </w:t>
      </w:r>
      <w:r>
        <w:rPr>
          <w:b/>
          <w:bCs/>
        </w:rPr>
        <w:t xml:space="preserve">“rest”</w:t>
      </w:r>
      <w:r>
        <w:rPr>
          <w:b/>
          <w:bCs/>
        </w:rPr>
        <w:t xml:space="preserve"> </w:t>
      </w:r>
      <w:r>
        <w:rPr>
          <w:b/>
          <w:bCs/>
        </w:rPr>
        <w:t xml:space="preserve">periods as the goal of the passage.</w:t>
      </w:r>
      <w:r>
        <w:t xml:space="preserve"> </w:t>
      </w:r>
      <w:r>
        <w:t xml:space="preserve">The forty years (v. 11) and eighty years (v. 30) of rest are genuine shalom-outcomes — they should not be minimized. But if the rest becomes the sermon’s primary endpoint (</w:t>
      </w:r>
      <w:r>
        <w:t xml:space="preserve">“God wants to give you rest from your struggles”</w:t>
      </w:r>
      <w:r>
        <w:t xml:space="preserve">), the passage’s structural point is inverted. The rest periods are temporary and always interrupted. They are not the goal; they are the preview. Preaching them as the destination obscures the passage’s honest trajectory toward a rest that the Judges cycle cannot produce.</w:t>
      </w:r>
    </w:p>
    <w:p>
      <w:pPr>
        <w:numPr>
          <w:ilvl w:val="0"/>
          <w:numId w:val="1002"/>
        </w:numPr>
      </w:pPr>
      <w:r>
        <w:rPr>
          <w:b/>
          <w:bCs/>
        </w:rPr>
        <w:t xml:space="preserve">Ignoring the opening four verses as mere historical scene-setting.</w:t>
      </w:r>
      <w:r>
        <w:t xml:space="preserve"> </w:t>
      </w:r>
      <w:r>
        <w:t xml:space="preserve">Verses 1–4 are doing significant theological work — establishing God’s sovereign double use of the remaining nations (test and formation), making clear that Israel’s failure is against known commands, and framing the entire chapter as a covenantal proving. A sermon that begins at verse 5 or verse 7 has already lost the interpretive anchor that explains why the cycle is not accidental but providentially ordered.</w:t>
      </w:r>
    </w:p>
    <w:p>
      <w:pPr>
        <w:numPr>
          <w:ilvl w:val="0"/>
          <w:numId w:val="1002"/>
        </w:numPr>
      </w:pPr>
      <w:r>
        <w:rPr>
          <w:b/>
          <w:bCs/>
        </w:rPr>
        <w:t xml:space="preserve">Flattening Shamgar’s single verse into either a hero story or a footnote.</w:t>
      </w:r>
      <w:r>
        <w:t xml:space="preserve"> </w:t>
      </w:r>
      <w:r>
        <w:t xml:space="preserve">Shamgar’s brevity in the text is itself communicative — God works through a barely-named figure with an agricultural tool in a single verse, and it counts as deliverance. Expanding Shamgar into a full character study is not supported by the text; dismissing him as a footnote misses the point that the text includes him precisely because the unexpected, unadorned, and unconventional are legitimate modes of divine working. One sentence is enough for God to use.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2026-07-14T21:02:23Z</dcterms:created>
  <dcterms:modified xsi:type="dcterms:W3CDTF">2026-07-14T21:02:23Z</dcterms:modified>
</cp:coreProperties>
</file>

<file path=docProps/custom.xml><?xml version="1.0" encoding="utf-8"?>
<Properties xmlns="http://schemas.openxmlformats.org/officeDocument/2006/custom-properties" xmlns:vt="http://schemas.openxmlformats.org/officeDocument/2006/docPropsVTypes"/>
</file>